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A" w:rsidRPr="005D48BA" w:rsidRDefault="00621484" w:rsidP="005D48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9D2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802D1E" w:rsidRPr="000C19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C19D2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802D1E" w:rsidRPr="000C19D2">
        <w:rPr>
          <w:rFonts w:ascii="Times New Roman" w:hAnsi="Times New Roman" w:cs="Times New Roman"/>
          <w:b/>
          <w:sz w:val="24"/>
          <w:szCs w:val="24"/>
        </w:rPr>
        <w:t>е</w:t>
      </w:r>
      <w:r w:rsidRPr="000C19D2">
        <w:rPr>
          <w:rFonts w:ascii="Times New Roman" w:hAnsi="Times New Roman" w:cs="Times New Roman"/>
          <w:b/>
          <w:sz w:val="24"/>
          <w:szCs w:val="24"/>
        </w:rPr>
        <w:t xml:space="preserve"> заданий – 120 мин.</w:t>
      </w:r>
    </w:p>
    <w:p w:rsidR="005D48BA" w:rsidRPr="000C19D2" w:rsidRDefault="005D48BA" w:rsidP="005D48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9D2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— 100 баллов.</w:t>
      </w:r>
    </w:p>
    <w:p w:rsidR="00621484" w:rsidRDefault="00621484" w:rsidP="00DC6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1E" w:rsidRPr="000C19D2" w:rsidRDefault="00802D1E" w:rsidP="00DC6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D2">
        <w:rPr>
          <w:rFonts w:ascii="Times New Roman" w:hAnsi="Times New Roman" w:cs="Times New Roman"/>
          <w:b/>
          <w:sz w:val="24"/>
          <w:szCs w:val="24"/>
        </w:rPr>
        <w:t xml:space="preserve">Приведите решение и обоснуйте верный ответ в </w:t>
      </w:r>
      <w:proofErr w:type="gramStart"/>
      <w:r w:rsidRPr="000C19D2">
        <w:rPr>
          <w:rFonts w:ascii="Times New Roman" w:hAnsi="Times New Roman" w:cs="Times New Roman"/>
          <w:b/>
          <w:sz w:val="24"/>
          <w:szCs w:val="24"/>
        </w:rPr>
        <w:t>каждом</w:t>
      </w:r>
      <w:proofErr w:type="gramEnd"/>
      <w:r w:rsidRPr="000C19D2">
        <w:rPr>
          <w:rFonts w:ascii="Times New Roman" w:hAnsi="Times New Roman" w:cs="Times New Roman"/>
          <w:b/>
          <w:sz w:val="24"/>
          <w:szCs w:val="24"/>
        </w:rPr>
        <w:t xml:space="preserve"> из заданий. Решения должны логически следовать из описания ситуации, приведенной вначале.</w:t>
      </w:r>
    </w:p>
    <w:p w:rsidR="00441853" w:rsidRPr="000C19D2" w:rsidRDefault="00802D1E" w:rsidP="00441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D2">
        <w:rPr>
          <w:rFonts w:ascii="Times New Roman" w:hAnsi="Times New Roman" w:cs="Times New Roman"/>
          <w:b/>
          <w:sz w:val="24"/>
          <w:szCs w:val="24"/>
        </w:rPr>
        <w:t>Излагайте мысли четко, пишите разборчиво.</w:t>
      </w:r>
      <w:r w:rsidR="00441853" w:rsidRPr="0044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853" w:rsidRPr="000C19D2">
        <w:rPr>
          <w:rFonts w:ascii="Times New Roman" w:hAnsi="Times New Roman" w:cs="Times New Roman"/>
          <w:b/>
          <w:sz w:val="24"/>
          <w:szCs w:val="24"/>
        </w:rPr>
        <w:t>Удачи!</w:t>
      </w:r>
    </w:p>
    <w:p w:rsidR="000C19D2" w:rsidRDefault="000C19D2" w:rsidP="00DC6E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8FB" w:rsidRPr="000C19D2" w:rsidRDefault="00A758FB" w:rsidP="00DC6E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На основе источника</w:t>
      </w:r>
      <w:r>
        <w:rPr>
          <w:rStyle w:val="a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FB">
        <w:rPr>
          <w:rFonts w:ascii="Times New Roman" w:hAnsi="Times New Roman" w:cs="Times New Roman"/>
          <w:b/>
          <w:sz w:val="24"/>
          <w:szCs w:val="24"/>
        </w:rPr>
        <w:t>Гостевой дом в Юже. Провинциальный бизнес</w:t>
      </w:r>
    </w:p>
    <w:p w:rsid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FB">
        <w:rPr>
          <w:rFonts w:ascii="Times New Roman" w:hAnsi="Times New Roman" w:cs="Times New Roman"/>
          <w:sz w:val="24"/>
          <w:szCs w:val="24"/>
        </w:rPr>
        <w:t>Dorogadomoj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 пишет: «В зимние каникулы мы совершили блиц-путешествие в глухую российскую провинцию - в “город” Южа Ивановской области, - в полутысяче километров от Москвы. Во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френд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-ленте попался сочный отзыв с фотографиями об отдыхе в семейной гостинице, а именно этого и хотелось на Рождество: пожить несколько дней в деревянном доме, смотреть из окна, как падает снег, пить чай с вареньем и не слышать, как соседи развлекаются фейерверками, скандалом, или ремонтом с перфоратором. 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Доехать до Южи оказалось непросто: “вполне приличные дороги” (по словам хозяев гостиницы) – это останки дорог с твердым покрытием, выщербленные нереальным количеством совершенно непредсказуемых ям, в которых можно оставить колесо, а можно и половину подвески. В общем, добрались.</w:t>
      </w:r>
    </w:p>
    <w:p w:rsid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В начале прошлого века в Юже проживало около тридцати тысяч человек, работала знаменитая ситцевая фабрика купца и промышленника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>, работало большое количество местных промыслов (это Палехский край), ну и сельское хозяйство тоже имело место. За последние лет пятьдесят завершился процесс урбанизации – население переехало в города и теперь занято в промышленном производстве и сервисе. Большая часть активных жителей провинц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 xml:space="preserve">ии </w:t>
      </w:r>
      <w:r w:rsidR="00B647B5">
        <w:rPr>
          <w:rFonts w:ascii="Times New Roman" w:hAnsi="Times New Roman" w:cs="Times New Roman"/>
          <w:sz w:val="24"/>
          <w:szCs w:val="24"/>
        </w:rPr>
        <w:t>уе</w:t>
      </w:r>
      <w:proofErr w:type="gramEnd"/>
      <w:r w:rsidR="00B647B5">
        <w:rPr>
          <w:rFonts w:ascii="Times New Roman" w:hAnsi="Times New Roman" w:cs="Times New Roman"/>
          <w:sz w:val="24"/>
          <w:szCs w:val="24"/>
        </w:rPr>
        <w:t>хал</w:t>
      </w:r>
      <w:r w:rsidR="003F58D6">
        <w:rPr>
          <w:rFonts w:ascii="Times New Roman" w:hAnsi="Times New Roman" w:cs="Times New Roman"/>
          <w:sz w:val="24"/>
          <w:szCs w:val="24"/>
        </w:rPr>
        <w:t>а</w:t>
      </w:r>
      <w:r w:rsidRPr="00A758FB">
        <w:rPr>
          <w:rFonts w:ascii="Times New Roman" w:hAnsi="Times New Roman" w:cs="Times New Roman"/>
          <w:sz w:val="24"/>
          <w:szCs w:val="24"/>
        </w:rPr>
        <w:t xml:space="preserve"> в Иваново, Владимир, Нижний, Ярославль и в Москву, а в Юже осталось четырнадцать тысяч жителей.</w:t>
      </w:r>
    </w:p>
    <w:p w:rsid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В городе работает несколько производств: текстильная фабрика середины позапрошлого века (теперь несколько модернизирована и требует всего нескольких рабочих), две лесопилки, торфоразработки. Для функционирования этих производств теперь не требуется и четвертой части той рабочей силы, которая требовалась полвека назад. 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Бизнес, о котором пойдет речь – тот, который родился не от хорошей жизни. Гостевой дом «Русская дача» бы создан в результате того, что провизору, владельцу и директору городской аптеки Ирине “сплавили” помещение второй аптеки. «А тут глава администрации предложил мне вторую аптеку взять, - рассказывает Ирина. Вот этот дом, в котором мы сидим - это раньше была муниципальная аптека. В 1953 году ее построили. Тут же раньше фабрика была, люди шли с работы, на работу - и аптека была востребована. А уж после перестройки, как фабрика разорилась и закрылась - аптека захирела. А мне так жалко было! Я же сама родом из Южи, и в детстве бегала в эту аптеку, и дом наш тут же, неподалеку. И я подумала - ну вот не возьму это здание, его растащат, разграбят... А я буду ходить мимо и думать - вот могла бы спасти, а не спасла. Для меня это была не просто аптека, это было детство мое, понимаете? Тут все родное мое. Ну и взяли мы это здание. А покупателей-то и нет. В один день три человека придет, в другой - восемь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а счет той своей аптеки, которая в центре, я эту содержала. И каждый день считала убытки. </w:t>
      </w:r>
      <w:r w:rsidRPr="00A758FB">
        <w:rPr>
          <w:rFonts w:ascii="Times New Roman" w:hAnsi="Times New Roman" w:cs="Times New Roman"/>
          <w:sz w:val="24"/>
          <w:szCs w:val="24"/>
        </w:rPr>
        <w:lastRenderedPageBreak/>
        <w:t>Помогла мне Валентина Алексеевна, глава администрации. Она посоветовала эту аптеку закрыть, а открыть в этом здании гостевой дом. Мы решили, что заниматься этим будет Василина».</w:t>
      </w:r>
    </w:p>
    <w:p w:rsidR="00B647B5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FB" w:rsidRPr="00A758FB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B5">
        <w:rPr>
          <w:rFonts w:ascii="Times New Roman" w:hAnsi="Times New Roman" w:cs="Times New Roman"/>
          <w:sz w:val="24"/>
          <w:szCs w:val="24"/>
        </w:rPr>
        <w:t>Василина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A758FB" w:rsidRPr="00A758FB">
        <w:rPr>
          <w:rFonts w:ascii="Times New Roman" w:hAnsi="Times New Roman" w:cs="Times New Roman"/>
          <w:sz w:val="24"/>
          <w:szCs w:val="24"/>
        </w:rPr>
        <w:t xml:space="preserve">зрослая дочь Ирины, окончив художественное училище, как любой художник, была самостоятельным предпринимателем: заказы, оформление, заказчики. Не найдешь заказ – останешься без гонорара, - классический </w:t>
      </w:r>
      <w:proofErr w:type="spellStart"/>
      <w:r w:rsidR="00A758FB" w:rsidRPr="00A758FB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A758FB" w:rsidRPr="00A758FB">
        <w:rPr>
          <w:rFonts w:ascii="Times New Roman" w:hAnsi="Times New Roman" w:cs="Times New Roman"/>
          <w:sz w:val="24"/>
          <w:szCs w:val="24"/>
        </w:rPr>
        <w:t>.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В разгар кризиса местная администрация объявила программу обучения и поддержки “гостевых домов”. Василине посчастливилось поучаствовать в этой программе и получить небольшой грант на создание гостиницы – 58 500 рублей. Ничего не оставалось, как нырять в совершенно незнакомый гостиничный бизнес.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брусовой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 дом бывшей аптеки 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>отремонтировали и оборудовали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. В трех номерах гостевого дома есть горячая вода, отопление, душевые кабины, телевизоры,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, собственный сайт,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брендированные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 номера (“Лесной”, “Травушка”). Есть собственный сайт: http://yuzha-dacha.ucoz.ru/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«- Вот вы, может быть, заметили, что в вашем 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 не везде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 стены отделаны?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- Да. Но мы думали, что это такой дизайн...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- Это такая бедность. Это у нас как раз на вашем номере </w:t>
      </w:r>
      <w:proofErr w:type="spellStart"/>
      <w:r w:rsidRPr="00A758FB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A758FB">
        <w:rPr>
          <w:rFonts w:ascii="Times New Roman" w:hAnsi="Times New Roman" w:cs="Times New Roman"/>
          <w:sz w:val="24"/>
          <w:szCs w:val="24"/>
        </w:rPr>
        <w:t xml:space="preserve"> кончилась. И еще хорошо, что стены из бруса, мы так отделали веревками декоративно, хорошо смотрится. А тут, в этой комнате, материала на потолок тоже не хватило. Я у папы спрашиваю, какой есть самый дешевый материал? Папа говорит - фанера недорогая, но выглядеть потолок будет как посылочны</w:t>
      </w:r>
      <w:r w:rsidR="003F58D6">
        <w:rPr>
          <w:rFonts w:ascii="Times New Roman" w:hAnsi="Times New Roman" w:cs="Times New Roman"/>
          <w:sz w:val="24"/>
          <w:szCs w:val="24"/>
        </w:rPr>
        <w:t xml:space="preserve">й ящик. А я ему говорю – давай </w:t>
      </w:r>
      <w:r w:rsidRPr="00A758FB">
        <w:rPr>
          <w:rFonts w:ascii="Times New Roman" w:hAnsi="Times New Roman" w:cs="Times New Roman"/>
          <w:sz w:val="24"/>
          <w:szCs w:val="24"/>
        </w:rPr>
        <w:t xml:space="preserve">из фанеры пока сделаем... А я ее распишу. 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- А ссуду возвращать надо? </w:t>
      </w: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- По условиям гранта, если бизнес продержится на плаву год, ссуду возвращать не нужно. Ну вот, скоро год будет, как мы открылись. А еще у меня тут образовалось одно рабочее место. Я на него заявку в центр занятости подала - и мне дали еще одну ссуду, за то, что появились новые рабочие места. Присылали работников, разных. Мало кто на самом деле хочет работать. 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 вот сейчас вроде нашли работника. Так что мы тут с ним вдвоем крутимся. Но, конечно, папа и мама очень помогают».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8FB">
        <w:rPr>
          <w:rFonts w:ascii="Times New Roman" w:hAnsi="Times New Roman" w:cs="Times New Roman"/>
          <w:sz w:val="24"/>
          <w:szCs w:val="24"/>
        </w:rPr>
        <w:t>Василина с отцом оформили все, что можно, в лубочном стиле: полки, печка, сувениры, занавески, двери, настенные украшения.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 В реальных деревенских домах такого, конечно, не бывает, но на восторженных городских барышень должно производить неизгладимое впечатление. Интерьеры оформлены с явным лубочно-дизайнерским перебором, но это не раздражает, а веселит. Как ни странно, этот “веселенький ситчик” весьма успешно компенсировал сумеречную погодную хмарь нынешних рождественских праздников. 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58FB" w:rsidRPr="00A758FB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>Сервисная фишка “Русской дачи” в том, что здесь не ”предоставляют услуги”, а именно принимают гостей. Встречают, провожают, собирают на стол, угощают. Представляю, насколько тяжело постоянно общаться с большим количеством гостей, почти каждый из которых хочет “поговорить”. Но это именно то, что хозяева выбрали в качестве важного элемента позиционирования своего бизнеса.</w:t>
      </w:r>
    </w:p>
    <w:p w:rsidR="00B647B5" w:rsidRPr="00FB70D7" w:rsidRDefault="00B647B5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7700" w:rsidRPr="00802D1E" w:rsidRDefault="00A758FB" w:rsidP="00A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FB">
        <w:rPr>
          <w:rFonts w:ascii="Times New Roman" w:hAnsi="Times New Roman" w:cs="Times New Roman"/>
          <w:sz w:val="24"/>
          <w:szCs w:val="24"/>
        </w:rPr>
        <w:t xml:space="preserve">«Русская дача» диверсифицируется: здесь проводятся городские мероприятия, «приемы», праздники. </w:t>
      </w:r>
      <w:proofErr w:type="gramStart"/>
      <w:r w:rsidRPr="00A758FB">
        <w:rPr>
          <w:rFonts w:ascii="Times New Roman" w:hAnsi="Times New Roman" w:cs="Times New Roman"/>
          <w:sz w:val="24"/>
          <w:szCs w:val="24"/>
        </w:rPr>
        <w:t xml:space="preserve">Ирина проводит и организует экскурсии, в том числе в местный музей кукол, катания на лошадях, обучение технике </w:t>
      </w:r>
      <w:r w:rsidR="00AB6FD9">
        <w:rPr>
          <w:rFonts w:ascii="Times New Roman" w:hAnsi="Times New Roman" w:cs="Times New Roman"/>
          <w:sz w:val="24"/>
          <w:szCs w:val="24"/>
        </w:rPr>
        <w:t>лоскутного шитья (</w:t>
      </w:r>
      <w:proofErr w:type="spellStart"/>
      <w:r w:rsidR="00AB6FD9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="00AB6FD9">
        <w:rPr>
          <w:rFonts w:ascii="Times New Roman" w:hAnsi="Times New Roman" w:cs="Times New Roman"/>
          <w:sz w:val="24"/>
          <w:szCs w:val="24"/>
        </w:rPr>
        <w:t>)</w:t>
      </w:r>
      <w:r w:rsidRPr="00A758FB">
        <w:rPr>
          <w:rFonts w:ascii="Times New Roman" w:hAnsi="Times New Roman" w:cs="Times New Roman"/>
          <w:sz w:val="24"/>
          <w:szCs w:val="24"/>
        </w:rPr>
        <w:t xml:space="preserve"> и изготовления сувениров из бересты, пение под гармонь («караоке по-русски»)… Осенью гостям предлагаются услуги сопровождения в лес за грибами и за клюквой; задумываются хозяева и о том, чтобы применить на благо бизнеса свои профессиональные медицинские знания.</w:t>
      </w:r>
      <w:proofErr w:type="gramEnd"/>
      <w:r w:rsidRPr="00A758FB">
        <w:rPr>
          <w:rFonts w:ascii="Times New Roman" w:hAnsi="Times New Roman" w:cs="Times New Roman"/>
          <w:sz w:val="24"/>
          <w:szCs w:val="24"/>
        </w:rPr>
        <w:t xml:space="preserve"> Если бы не дороги…»</w:t>
      </w:r>
    </w:p>
    <w:p w:rsidR="00616E23" w:rsidRDefault="00616E23" w:rsidP="00616E23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16E23" w:rsidRPr="00441853" w:rsidRDefault="00616E23" w:rsidP="00616E2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185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Данные по гостевому дому «Русская дача»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8"/>
      </w:tblGrid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объем инвестиций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Выкуп здания с участком – 450 000 руб.</w:t>
            </w:r>
          </w:p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Ремонт (своими силами), создание трех двухместных номеров – 100 000 руб.</w:t>
            </w:r>
          </w:p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Вода, канализация, газ – 200 000 руб.</w:t>
            </w:r>
          </w:p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Сантехника – 40 000 руб.;  посуда, столовые приборы, текстиль – 10 000  руб.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Парковка, цветник, беседка, барбекю – на территории гостевого дома</w:t>
            </w:r>
          </w:p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Асфальтированная подъездная дорога, липовая аллея, водохранилище, лес  – в окрестностях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Повар – 1, дворник-садовник – 1, сторож  - 1, администратор – 1, горничная – 1, водитель – 1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Наемные работники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2  (дворник-садовник, горничная)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6100 </w:t>
            </w:r>
            <w:proofErr w:type="spell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Бухучет (</w:t>
            </w:r>
            <w:proofErr w:type="spell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аутсорс</w:t>
            </w:r>
            <w:proofErr w:type="spellEnd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750 рублей в месяц + (50 </w:t>
            </w:r>
            <w:proofErr w:type="spell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стоимость бланков)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загрузка 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9 мест с учетом дополнительных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Цена 1 номера (2-местн.)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2200 рублей  (включая завтрак)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текущих цен в гостиницах г. Южа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right="-10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Вмененный налог (ЕНВД)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6996 в год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оддержка</w:t>
            </w:r>
            <w:proofErr w:type="spellEnd"/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 58 500 </w:t>
            </w:r>
            <w:proofErr w:type="spellStart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новогодние украшения на сумму 6000 руб., управленческое консультирование, обучение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0 руб. + время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Постоянные расходы 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50 000 рублей в месяц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400 рублей на 1 человека в день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Займы 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0 рублей,  (эффективная ставка – 26% годовых)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right="-10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Ставка рефинансирования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продвижение </w:t>
            </w:r>
          </w:p>
        </w:tc>
        <w:tc>
          <w:tcPr>
            <w:tcW w:w="7228" w:type="dxa"/>
          </w:tcPr>
          <w:p w:rsidR="00616E23" w:rsidRPr="00616E23" w:rsidRDefault="00616E23" w:rsidP="00616E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Печать визиток, листовок, наружная реклама – 2004 руб. в год</w:t>
            </w:r>
          </w:p>
        </w:tc>
      </w:tr>
      <w:tr w:rsidR="00616E23" w:rsidRPr="00616E23" w:rsidTr="0061793D">
        <w:tc>
          <w:tcPr>
            <w:tcW w:w="2660" w:type="dxa"/>
          </w:tcPr>
          <w:p w:rsidR="00616E23" w:rsidRPr="00616E23" w:rsidRDefault="00616E23" w:rsidP="00616E23">
            <w:pPr>
              <w:numPr>
                <w:ilvl w:val="0"/>
                <w:numId w:val="5"/>
              </w:numPr>
              <w:spacing w:after="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Текущая загрузка номеров</w:t>
            </w:r>
          </w:p>
        </w:tc>
        <w:tc>
          <w:tcPr>
            <w:tcW w:w="7228" w:type="dxa"/>
          </w:tcPr>
          <w:p w:rsidR="00616E23" w:rsidRPr="00616E23" w:rsidRDefault="00616E23" w:rsidP="00AB6F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Неравномерная в течение года; около 30 дней в году – 0 посетителей, на праздники </w:t>
            </w:r>
            <w:r w:rsidR="00AB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(около 20 дней в году) </w:t>
            </w: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>– более 20 невыполненных заказов</w:t>
            </w:r>
            <w:r w:rsidR="00AB6FD9">
              <w:rPr>
                <w:rFonts w:ascii="Times New Roman" w:eastAsia="Calibri" w:hAnsi="Times New Roman" w:cs="Times New Roman"/>
                <w:sz w:val="24"/>
                <w:szCs w:val="24"/>
              </w:rPr>
              <w:t>; загрузка номеров в среднем по году – не более 60%.</w:t>
            </w:r>
            <w:r w:rsidRPr="00616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E23" w:rsidRPr="00441853" w:rsidRDefault="00616E23" w:rsidP="00616E2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B70D7" w:rsidRPr="00441853" w:rsidRDefault="00FB70D7" w:rsidP="00616E2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94C5A" w:rsidRPr="00B94C5A" w:rsidRDefault="00B94C5A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93D" w:rsidRPr="00441853" w:rsidRDefault="0061793D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41853">
        <w:rPr>
          <w:rFonts w:ascii="Times New Roman" w:hAnsi="Times New Roman" w:cs="Times New Roman"/>
          <w:b/>
          <w:sz w:val="26"/>
          <w:szCs w:val="26"/>
        </w:rPr>
        <w:lastRenderedPageBreak/>
        <w:t>Задание 1. (</w:t>
      </w:r>
      <w:r w:rsidR="00802A2A" w:rsidRPr="00441853">
        <w:rPr>
          <w:rFonts w:ascii="Times New Roman" w:hAnsi="Times New Roman" w:cs="Times New Roman"/>
          <w:b/>
          <w:sz w:val="26"/>
          <w:szCs w:val="26"/>
        </w:rPr>
        <w:t>15</w:t>
      </w:r>
      <w:r w:rsidRPr="00441853">
        <w:rPr>
          <w:rFonts w:ascii="Times New Roman" w:hAnsi="Times New Roman" w:cs="Times New Roman"/>
          <w:b/>
          <w:sz w:val="26"/>
          <w:szCs w:val="26"/>
        </w:rPr>
        <w:t xml:space="preserve"> баллов) </w:t>
      </w:r>
    </w:p>
    <w:p w:rsidR="0061793D" w:rsidRPr="00441853" w:rsidRDefault="00616E23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Кратко объясните, что означают следующие термины:  </w:t>
      </w:r>
    </w:p>
    <w:p w:rsidR="0061793D" w:rsidRPr="00441853" w:rsidRDefault="0061793D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41853">
        <w:rPr>
          <w:rFonts w:ascii="Times New Roman" w:eastAsia="Calibri" w:hAnsi="Times New Roman" w:cs="Times New Roman"/>
          <w:sz w:val="26"/>
          <w:szCs w:val="26"/>
        </w:rPr>
        <w:t>а) малый бизнес; б) инвестиции, в) аутсорс</w:t>
      </w:r>
      <w:r w:rsidR="00B9572C" w:rsidRPr="00441853">
        <w:rPr>
          <w:rFonts w:ascii="Times New Roman" w:eastAsia="Calibri" w:hAnsi="Times New Roman" w:cs="Times New Roman"/>
          <w:sz w:val="26"/>
          <w:szCs w:val="26"/>
        </w:rPr>
        <w:t>инг</w:t>
      </w:r>
      <w:r w:rsidRPr="00441853">
        <w:rPr>
          <w:rFonts w:ascii="Times New Roman" w:eastAsia="Calibri" w:hAnsi="Times New Roman" w:cs="Times New Roman"/>
          <w:sz w:val="26"/>
          <w:szCs w:val="26"/>
        </w:rPr>
        <w:t>; г) эффективность; д) вмененный налог (ЕНВД); е) позиционирование бренда; ж) маркетинговые коммуникации; з) диверсификация.</w:t>
      </w:r>
      <w:proofErr w:type="gramEnd"/>
    </w:p>
    <w:p w:rsidR="00616E23" w:rsidRPr="00441853" w:rsidRDefault="00616E23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6E23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1853">
        <w:rPr>
          <w:rFonts w:ascii="Times New Roman" w:eastAsia="Calibri" w:hAnsi="Times New Roman" w:cs="Times New Roman"/>
          <w:b/>
          <w:sz w:val="26"/>
          <w:szCs w:val="26"/>
        </w:rPr>
        <w:t>Задание 2. (2</w:t>
      </w:r>
      <w:r w:rsidR="00B9572C" w:rsidRPr="00441853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441853">
        <w:rPr>
          <w:rFonts w:ascii="Times New Roman" w:eastAsia="Calibri" w:hAnsi="Times New Roman" w:cs="Times New Roman"/>
          <w:b/>
          <w:sz w:val="26"/>
          <w:szCs w:val="26"/>
        </w:rPr>
        <w:t xml:space="preserve"> баллов)</w:t>
      </w:r>
    </w:p>
    <w:p w:rsidR="00B9572C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41853">
        <w:rPr>
          <w:rFonts w:ascii="Times New Roman" w:eastAsia="Calibri" w:hAnsi="Times New Roman" w:cs="Times New Roman"/>
          <w:sz w:val="26"/>
          <w:szCs w:val="26"/>
        </w:rPr>
        <w:t>А.</w:t>
      </w:r>
      <w:proofErr w:type="gramEnd"/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9572C" w:rsidRPr="00441853">
        <w:rPr>
          <w:rFonts w:ascii="Times New Roman" w:eastAsia="Calibri" w:hAnsi="Times New Roman" w:cs="Times New Roman"/>
          <w:sz w:val="26"/>
          <w:szCs w:val="26"/>
        </w:rPr>
        <w:t>какую целевую аудиторию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 рассчитаны услуги, предлагаемые гостевым домом «Русская дача»? </w:t>
      </w:r>
      <w:proofErr w:type="gramStart"/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Опишите профиль целевого потребителя (социально-демографические характеристики: уровень доходов, мотивация, род занятий, возраст, культура, субкультура, образование и т.д.) </w:t>
      </w:r>
      <w:proofErr w:type="gramEnd"/>
    </w:p>
    <w:p w:rsidR="005D48BA" w:rsidRPr="00441853" w:rsidRDefault="005D48B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23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Б.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>Как позиционировать услуги гостевого дома, расположенного в провинции?</w:t>
      </w:r>
      <w:r w:rsidR="00616E23" w:rsidRPr="0044185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5D48BA" w:rsidRPr="00441853" w:rsidRDefault="005D48BA" w:rsidP="005D48B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23" w:rsidRPr="00441853" w:rsidRDefault="00802A2A" w:rsidP="005D48B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Порекомендуйте наиболее эффективные для данного бизнеса каналы маркетинговых коммуникаций с учетом их стоимости и имиджа. </w:t>
      </w:r>
    </w:p>
    <w:p w:rsidR="005D48BA" w:rsidRPr="00441853" w:rsidRDefault="005D48BA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A2A" w:rsidRPr="00441853" w:rsidRDefault="00802A2A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853">
        <w:rPr>
          <w:rFonts w:ascii="Times New Roman" w:hAnsi="Times New Roman" w:cs="Times New Roman"/>
          <w:b/>
          <w:sz w:val="26"/>
          <w:szCs w:val="26"/>
        </w:rPr>
        <w:t xml:space="preserve">Задание 3. (20 баллов) </w:t>
      </w:r>
    </w:p>
    <w:p w:rsidR="00802A2A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На основе приведенных данных определите виды и структуру затрат данного бизнеса. Возможно использование известных вам математических моделей и графиков. </w:t>
      </w:r>
    </w:p>
    <w:p w:rsidR="005D48BA" w:rsidRPr="00441853" w:rsidRDefault="005D48B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572C" w:rsidRPr="00441853" w:rsidRDefault="00B9572C" w:rsidP="005D48B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Б. Как повлияет повышение МРОТ на рентабельность бизнеса? </w:t>
      </w:r>
    </w:p>
    <w:p w:rsidR="00B9572C" w:rsidRPr="00441853" w:rsidRDefault="00B9572C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A2A" w:rsidRPr="00441853" w:rsidRDefault="00802A2A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853">
        <w:rPr>
          <w:rFonts w:ascii="Times New Roman" w:hAnsi="Times New Roman" w:cs="Times New Roman"/>
          <w:b/>
          <w:sz w:val="26"/>
          <w:szCs w:val="26"/>
        </w:rPr>
        <w:t xml:space="preserve">Задание 4. (20 баллов) </w:t>
      </w:r>
    </w:p>
    <w:p w:rsidR="00802A2A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А. Как можно решить проблему неравномерной загрузки номеров гостевого дома в течение года? </w:t>
      </w:r>
    </w:p>
    <w:p w:rsidR="00802A2A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23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41853">
        <w:rPr>
          <w:rFonts w:ascii="Times New Roman" w:eastAsia="Calibri" w:hAnsi="Times New Roman" w:cs="Times New Roman"/>
          <w:sz w:val="26"/>
          <w:szCs w:val="26"/>
        </w:rPr>
        <w:t>Б.</w:t>
      </w:r>
      <w:proofErr w:type="gramEnd"/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Какая загруженность гостевого дома позволит не нести убытков? Определите точку остановки производства. </w:t>
      </w:r>
    </w:p>
    <w:p w:rsidR="00616E23" w:rsidRPr="00441853" w:rsidRDefault="00616E23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6E23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r w:rsidR="00616E23" w:rsidRPr="00441853">
        <w:rPr>
          <w:rFonts w:ascii="Times New Roman" w:eastAsia="Calibri" w:hAnsi="Times New Roman" w:cs="Times New Roman"/>
          <w:sz w:val="26"/>
          <w:szCs w:val="26"/>
        </w:rPr>
        <w:t xml:space="preserve">Рассчитайте срок окупаемости инвестиций гостевого дома «Русская дача».       </w:t>
      </w:r>
    </w:p>
    <w:p w:rsidR="00616E23" w:rsidRPr="00441853" w:rsidRDefault="00616E23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A2A" w:rsidRPr="00441853" w:rsidRDefault="00802A2A" w:rsidP="00B957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853">
        <w:rPr>
          <w:rFonts w:ascii="Times New Roman" w:hAnsi="Times New Roman" w:cs="Times New Roman"/>
          <w:b/>
          <w:sz w:val="26"/>
          <w:szCs w:val="26"/>
        </w:rPr>
        <w:t xml:space="preserve">Задание 5. (20 баллов) </w:t>
      </w:r>
    </w:p>
    <w:p w:rsidR="00351E67" w:rsidRPr="00441853" w:rsidRDefault="00616E23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Как вы оцениваете перспективы развития бизнеса в русской глубинке?  (Возможно проведение </w:t>
      </w:r>
      <w:r w:rsidRPr="00441853">
        <w:rPr>
          <w:rFonts w:ascii="Times New Roman" w:eastAsia="Calibri" w:hAnsi="Times New Roman" w:cs="Times New Roman"/>
          <w:sz w:val="26"/>
          <w:szCs w:val="26"/>
          <w:lang w:val="en-US"/>
        </w:rPr>
        <w:t>STE</w:t>
      </w:r>
      <w:r w:rsidRPr="00441853">
        <w:rPr>
          <w:rFonts w:ascii="Times New Roman" w:eastAsia="Calibri" w:hAnsi="Times New Roman" w:cs="Times New Roman"/>
          <w:sz w:val="26"/>
          <w:szCs w:val="26"/>
        </w:rPr>
        <w:t xml:space="preserve">P-анализа). Аргументируйте вашу точку зрения. </w:t>
      </w:r>
    </w:p>
    <w:p w:rsidR="00802A2A" w:rsidRPr="00441853" w:rsidRDefault="00802A2A" w:rsidP="00B957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A2A" w:rsidRPr="00441853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  <w:lang w:val="en-US"/>
        </w:rPr>
      </w:pPr>
    </w:p>
    <w:p w:rsidR="00FB70D7" w:rsidRDefault="00FB70D7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  <w:lang w:val="en-US"/>
        </w:rPr>
      </w:pPr>
    </w:p>
    <w:p w:rsidR="00FB70D7" w:rsidRPr="00FB70D7" w:rsidRDefault="00FB70D7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  <w:lang w:val="en-US"/>
        </w:rPr>
      </w:pPr>
    </w:p>
    <w:p w:rsidR="00802A2A" w:rsidRDefault="00802A2A" w:rsidP="00802A2A">
      <w:pPr>
        <w:spacing w:line="240" w:lineRule="auto"/>
        <w:ind w:right="-256"/>
        <w:contextualSpacing/>
        <w:rPr>
          <w:rFonts w:ascii="Times New Roman" w:eastAsia="Calibri" w:hAnsi="Times New Roman" w:cs="Times New Roman"/>
        </w:rPr>
      </w:pPr>
    </w:p>
    <w:p w:rsidR="00802A2A" w:rsidRPr="00802D1E" w:rsidRDefault="00802A2A" w:rsidP="00802A2A">
      <w:pPr>
        <w:spacing w:line="240" w:lineRule="auto"/>
        <w:ind w:right="-256"/>
        <w:contextualSpacing/>
        <w:rPr>
          <w:rFonts w:ascii="Times New Roman" w:hAnsi="Times New Roman" w:cs="Times New Roman"/>
          <w:sz w:val="24"/>
          <w:szCs w:val="24"/>
        </w:rPr>
      </w:pPr>
    </w:p>
    <w:sectPr w:rsidR="00802A2A" w:rsidRPr="00802D1E" w:rsidSect="00802D1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40" w:rsidRDefault="00555740" w:rsidP="00204377">
      <w:pPr>
        <w:spacing w:after="0" w:line="240" w:lineRule="auto"/>
      </w:pPr>
      <w:r>
        <w:separator/>
      </w:r>
    </w:p>
  </w:endnote>
  <w:endnote w:type="continuationSeparator" w:id="0">
    <w:p w:rsidR="00555740" w:rsidRDefault="00555740" w:rsidP="002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332795"/>
      <w:docPartObj>
        <w:docPartGallery w:val="Page Numbers (Bottom of Page)"/>
        <w:docPartUnique/>
      </w:docPartObj>
    </w:sdtPr>
    <w:sdtEndPr/>
    <w:sdtContent>
      <w:p w:rsidR="000C19D2" w:rsidRDefault="001527BC">
        <w:pPr>
          <w:pStyle w:val="af1"/>
          <w:jc w:val="right"/>
        </w:pPr>
        <w:r>
          <w:fldChar w:fldCharType="begin"/>
        </w:r>
        <w:r w:rsidR="000C19D2">
          <w:instrText>PAGE   \* MERGEFORMAT</w:instrText>
        </w:r>
        <w:r>
          <w:fldChar w:fldCharType="separate"/>
        </w:r>
        <w:r w:rsidR="00B94C5A">
          <w:rPr>
            <w:noProof/>
          </w:rPr>
          <w:t>4</w:t>
        </w:r>
        <w:r>
          <w:fldChar w:fldCharType="end"/>
        </w:r>
      </w:p>
    </w:sdtContent>
  </w:sdt>
  <w:p w:rsidR="000C19D2" w:rsidRPr="000C19D2" w:rsidRDefault="000C19D2" w:rsidP="000C19D2">
    <w:pPr>
      <w:tabs>
        <w:tab w:val="center" w:pos="4677"/>
        <w:tab w:val="right" w:pos="9355"/>
      </w:tabs>
      <w:spacing w:after="0" w:line="240" w:lineRule="auto"/>
      <w:ind w:left="142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C19D2">
      <w:rPr>
        <w:rFonts w:ascii="Times New Roman" w:eastAsia="Calibri" w:hAnsi="Times New Roman" w:cs="Times New Roman"/>
        <w:b/>
        <w:sz w:val="24"/>
        <w:szCs w:val="24"/>
      </w:rPr>
      <w:t>Межрегиональная олимпиада школьников «Высшая проба» 2018, 2 этап</w:t>
    </w:r>
  </w:p>
  <w:p w:rsidR="002A428E" w:rsidRPr="00802D1E" w:rsidRDefault="002A428E" w:rsidP="00802D1E">
    <w:pPr>
      <w:pStyle w:val="af1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40" w:rsidRDefault="00555740" w:rsidP="00204377">
      <w:pPr>
        <w:spacing w:after="0" w:line="240" w:lineRule="auto"/>
      </w:pPr>
      <w:r>
        <w:separator/>
      </w:r>
    </w:p>
  </w:footnote>
  <w:footnote w:type="continuationSeparator" w:id="0">
    <w:p w:rsidR="00555740" w:rsidRDefault="00555740" w:rsidP="00204377">
      <w:pPr>
        <w:spacing w:after="0" w:line="240" w:lineRule="auto"/>
      </w:pPr>
      <w:r>
        <w:continuationSeparator/>
      </w:r>
    </w:p>
  </w:footnote>
  <w:footnote w:id="1">
    <w:p w:rsidR="00A758FB" w:rsidRPr="00A758FB" w:rsidRDefault="00A758FB" w:rsidP="00A758F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758FB">
        <w:rPr>
          <w:rFonts w:ascii="Times New Roman" w:hAnsi="Times New Roman" w:cs="Times New Roman"/>
        </w:rPr>
        <w:t>Источники: http://travelbox.su/avto/esli-vypalo-v-imperii-roditsya-luchshe-zhit-v-gluxoj-provincii.html</w:t>
      </w:r>
    </w:p>
    <w:p w:rsidR="00A758FB" w:rsidRPr="00A758FB" w:rsidRDefault="00A758FB" w:rsidP="00A758FB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58FB">
        <w:rPr>
          <w:rFonts w:ascii="Times New Roman" w:hAnsi="Times New Roman" w:cs="Times New Roman"/>
        </w:rPr>
        <w:t xml:space="preserve"> http://nadia-yacik.livejournal.com; интервью с владельцами бизнеса.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1E" w:rsidRPr="00802D1E" w:rsidRDefault="00802D1E">
    <w:pPr>
      <w:pStyle w:val="af"/>
      <w:rPr>
        <w:rFonts w:ascii="Times New Roman" w:hAnsi="Times New Roman" w:cs="Times New Roman"/>
        <w:b/>
        <w:sz w:val="24"/>
        <w:szCs w:val="24"/>
      </w:rPr>
    </w:pPr>
    <w:r w:rsidRPr="00802D1E">
      <w:rPr>
        <w:rFonts w:ascii="Times New Roman" w:hAnsi="Times New Roman" w:cs="Times New Roman"/>
        <w:b/>
        <w:sz w:val="24"/>
        <w:szCs w:val="24"/>
      </w:rPr>
      <w:t>Основы бизнеса                                                                                                             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E8"/>
    <w:multiLevelType w:val="hybridMultilevel"/>
    <w:tmpl w:val="72FC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F59"/>
    <w:multiLevelType w:val="hybridMultilevel"/>
    <w:tmpl w:val="3E12C4D8"/>
    <w:lvl w:ilvl="0" w:tplc="9D8C80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135E3E"/>
    <w:multiLevelType w:val="hybridMultilevel"/>
    <w:tmpl w:val="F3D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0540"/>
    <w:multiLevelType w:val="hybridMultilevel"/>
    <w:tmpl w:val="D6A2A7A0"/>
    <w:lvl w:ilvl="0" w:tplc="783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D4CE1"/>
    <w:multiLevelType w:val="hybridMultilevel"/>
    <w:tmpl w:val="B3BC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815"/>
    <w:multiLevelType w:val="hybridMultilevel"/>
    <w:tmpl w:val="6D74904A"/>
    <w:lvl w:ilvl="0" w:tplc="B4D4A1B6">
      <w:start w:val="7408"/>
      <w:numFmt w:val="decimal"/>
      <w:lvlText w:val="%1"/>
      <w:lvlJc w:val="left"/>
      <w:pPr>
        <w:ind w:left="906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DE"/>
    <w:rsid w:val="0001135B"/>
    <w:rsid w:val="00041E0D"/>
    <w:rsid w:val="00067D8A"/>
    <w:rsid w:val="00071A76"/>
    <w:rsid w:val="000875E9"/>
    <w:rsid w:val="000C19D2"/>
    <w:rsid w:val="001069AC"/>
    <w:rsid w:val="001527BC"/>
    <w:rsid w:val="00187700"/>
    <w:rsid w:val="001D25B6"/>
    <w:rsid w:val="00204377"/>
    <w:rsid w:val="002134C6"/>
    <w:rsid w:val="00240697"/>
    <w:rsid w:val="0024471F"/>
    <w:rsid w:val="002A1823"/>
    <w:rsid w:val="002A2FB6"/>
    <w:rsid w:val="002A428E"/>
    <w:rsid w:val="00351E67"/>
    <w:rsid w:val="003A4197"/>
    <w:rsid w:val="003C3EDA"/>
    <w:rsid w:val="003F58D6"/>
    <w:rsid w:val="00441853"/>
    <w:rsid w:val="00442F8E"/>
    <w:rsid w:val="00492D33"/>
    <w:rsid w:val="004D339B"/>
    <w:rsid w:val="00544609"/>
    <w:rsid w:val="00550D83"/>
    <w:rsid w:val="00550FBB"/>
    <w:rsid w:val="00555740"/>
    <w:rsid w:val="005842E2"/>
    <w:rsid w:val="0059633F"/>
    <w:rsid w:val="005D48BA"/>
    <w:rsid w:val="00616E23"/>
    <w:rsid w:val="006178B0"/>
    <w:rsid w:val="0061793D"/>
    <w:rsid w:val="00621484"/>
    <w:rsid w:val="00633E16"/>
    <w:rsid w:val="006B1810"/>
    <w:rsid w:val="00700DF1"/>
    <w:rsid w:val="00720715"/>
    <w:rsid w:val="00724570"/>
    <w:rsid w:val="007309A8"/>
    <w:rsid w:val="00771287"/>
    <w:rsid w:val="00771CF5"/>
    <w:rsid w:val="007843C8"/>
    <w:rsid w:val="007A032D"/>
    <w:rsid w:val="007A3CC4"/>
    <w:rsid w:val="007C65FA"/>
    <w:rsid w:val="00802A2A"/>
    <w:rsid w:val="00802D1E"/>
    <w:rsid w:val="008105FA"/>
    <w:rsid w:val="00862455"/>
    <w:rsid w:val="00865BDD"/>
    <w:rsid w:val="00865C0E"/>
    <w:rsid w:val="00874FE8"/>
    <w:rsid w:val="008E2343"/>
    <w:rsid w:val="009514A5"/>
    <w:rsid w:val="0097307E"/>
    <w:rsid w:val="00975784"/>
    <w:rsid w:val="00977DA6"/>
    <w:rsid w:val="009E2CB7"/>
    <w:rsid w:val="009F34F4"/>
    <w:rsid w:val="00A41170"/>
    <w:rsid w:val="00A70B98"/>
    <w:rsid w:val="00A758FB"/>
    <w:rsid w:val="00A9058C"/>
    <w:rsid w:val="00AA16C7"/>
    <w:rsid w:val="00AA7183"/>
    <w:rsid w:val="00AB6FD9"/>
    <w:rsid w:val="00AC4FBC"/>
    <w:rsid w:val="00B06FA2"/>
    <w:rsid w:val="00B164D8"/>
    <w:rsid w:val="00B52864"/>
    <w:rsid w:val="00B60205"/>
    <w:rsid w:val="00B647B5"/>
    <w:rsid w:val="00B85BC0"/>
    <w:rsid w:val="00B94C5A"/>
    <w:rsid w:val="00B9572C"/>
    <w:rsid w:val="00BB1F0A"/>
    <w:rsid w:val="00BC65DD"/>
    <w:rsid w:val="00BE2402"/>
    <w:rsid w:val="00C0476A"/>
    <w:rsid w:val="00C41E33"/>
    <w:rsid w:val="00C6135E"/>
    <w:rsid w:val="00C71EFE"/>
    <w:rsid w:val="00C733BD"/>
    <w:rsid w:val="00C8620F"/>
    <w:rsid w:val="00C9623F"/>
    <w:rsid w:val="00CA6954"/>
    <w:rsid w:val="00CC6B42"/>
    <w:rsid w:val="00CD2AC3"/>
    <w:rsid w:val="00D06C7B"/>
    <w:rsid w:val="00D21AE7"/>
    <w:rsid w:val="00DC4B4A"/>
    <w:rsid w:val="00DC6E9B"/>
    <w:rsid w:val="00E1088B"/>
    <w:rsid w:val="00E21594"/>
    <w:rsid w:val="00E22CB0"/>
    <w:rsid w:val="00EE1533"/>
    <w:rsid w:val="00EE67ED"/>
    <w:rsid w:val="00F000F7"/>
    <w:rsid w:val="00F25D6D"/>
    <w:rsid w:val="00F3733F"/>
    <w:rsid w:val="00F420CC"/>
    <w:rsid w:val="00F565CA"/>
    <w:rsid w:val="00F72AF3"/>
    <w:rsid w:val="00F73C86"/>
    <w:rsid w:val="00F7641E"/>
    <w:rsid w:val="00F8158E"/>
    <w:rsid w:val="00FB4BDE"/>
    <w:rsid w:val="00FB70D7"/>
    <w:rsid w:val="00FF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DE"/>
    <w:pPr>
      <w:ind w:left="720"/>
      <w:contextualSpacing/>
    </w:pPr>
  </w:style>
  <w:style w:type="table" w:styleId="a4">
    <w:name w:val="Table Grid"/>
    <w:basedOn w:val="a1"/>
    <w:uiPriority w:val="59"/>
    <w:rsid w:val="005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D2A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A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A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A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A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0437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37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37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A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28E"/>
  </w:style>
  <w:style w:type="paragraph" w:styleId="af1">
    <w:name w:val="footer"/>
    <w:basedOn w:val="a"/>
    <w:link w:val="af2"/>
    <w:uiPriority w:val="99"/>
    <w:unhideWhenUsed/>
    <w:rsid w:val="002A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DE"/>
    <w:pPr>
      <w:ind w:left="720"/>
      <w:contextualSpacing/>
    </w:pPr>
  </w:style>
  <w:style w:type="table" w:styleId="a4">
    <w:name w:val="Table Grid"/>
    <w:basedOn w:val="a1"/>
    <w:uiPriority w:val="59"/>
    <w:rsid w:val="005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D2A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A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A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A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A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0437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37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37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A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28E"/>
  </w:style>
  <w:style w:type="paragraph" w:styleId="af1">
    <w:name w:val="footer"/>
    <w:basedOn w:val="a"/>
    <w:link w:val="af2"/>
    <w:uiPriority w:val="99"/>
    <w:unhideWhenUsed/>
    <w:rsid w:val="002A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15DB95-3E3C-4D25-B72B-8AAB2FC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Студент НИУ ВШЭ</cp:lastModifiedBy>
  <cp:revision>11</cp:revision>
  <dcterms:created xsi:type="dcterms:W3CDTF">2018-01-14T13:58:00Z</dcterms:created>
  <dcterms:modified xsi:type="dcterms:W3CDTF">2018-01-18T12:20:00Z</dcterms:modified>
</cp:coreProperties>
</file>